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BD" w:rsidRDefault="005F62BD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5F62BD" w:rsidRPr="002C7830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5F62BD" w:rsidRDefault="005F62BD" w:rsidP="005F62B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Pr="002C7830" w:rsidRDefault="005F62BD" w:rsidP="005F62BD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Pr="002C7830" w:rsidRDefault="005F62BD" w:rsidP="005F62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5F62BD" w:rsidRDefault="005F62BD" w:rsidP="005F62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5F62BD" w:rsidRDefault="005F62BD" w:rsidP="005F62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F62BD" w:rsidRPr="002C7830" w:rsidRDefault="005F62BD" w:rsidP="005F62BD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Pr="002C7830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Pr="002C7830" w:rsidRDefault="005F62BD" w:rsidP="005F62B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BD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5F62BD" w:rsidRPr="002C7830" w:rsidRDefault="005F62BD" w:rsidP="005F62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5F62BD" w:rsidRDefault="005F62BD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2BD" w:rsidRDefault="005F62BD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0FCE" w:rsidRDefault="00620FCE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КОЛИЧЕСТВА ГУМУСА ПО МЕТОДУ И. В. ТЮРИНА</w:t>
      </w:r>
    </w:p>
    <w:p w:rsidR="00BF5BA7" w:rsidRPr="00BF5BA7" w:rsidRDefault="00BF5BA7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FCE" w:rsidRPr="00BF5BA7" w:rsidRDefault="00620FCE" w:rsidP="00BF5B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Из образца почвы, просеянной через сито с отвер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стиями 0,25 мм, берут на аналитических весах навеску от 0,1 до 0,5 г в зависимости от количества гумуса в почве *.</w:t>
      </w:r>
    </w:p>
    <w:p w:rsidR="00620FCE" w:rsidRPr="00BF5BA7" w:rsidRDefault="00620FCE" w:rsidP="00BF5B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Навеску осторожно переносят в коническую колбу вместимостью 100 мл и приливают из бюретки 10 мл 0,4 н. раствора К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, приготовленного в разведенной 1: 1 серной кислоте.</w:t>
      </w:r>
    </w:p>
    <w:p w:rsidR="00620FCE" w:rsidRPr="00BF5BA7" w:rsidRDefault="00620FCE" w:rsidP="00BF5B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В горло колбы вставляют маленькую воронку, слу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жащую холодильником, и ставят ее на этернитовую плитку, газовую горелку или песочную баню. Содержи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мое колбы кипятят точно 5 мин, не допуская сильного кипения и перегрева. </w:t>
      </w:r>
      <w:proofErr w:type="gramStart"/>
      <w:r w:rsidRPr="00BF5BA7">
        <w:rPr>
          <w:rFonts w:ascii="Times New Roman" w:eastAsia="Times New Roman" w:hAnsi="Times New Roman" w:cs="Times New Roman"/>
          <w:sz w:val="24"/>
          <w:szCs w:val="24"/>
        </w:rPr>
        <w:t>При нагревании начинается окис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ление гумуса, заметное по мелким пузырькам выделяю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щегося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СОг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Часть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двухромовокислого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калия при этом затрачивается на окисление гумуса по схеме:</w:t>
      </w:r>
    </w:p>
    <w:p w:rsidR="00B91F34" w:rsidRDefault="00B91F34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0FCE" w:rsidRPr="00BF5BA7" w:rsidRDefault="00620FCE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F5BA7" w:rsidRPr="00BF5BA7">
        <w:rPr>
          <w:rFonts w:ascii="Times New Roman" w:eastAsia="Times New Roman" w:hAnsi="Times New Roman" w:cs="Times New Roman"/>
          <w:smallCaps/>
          <w:sz w:val="24"/>
          <w:szCs w:val="24"/>
          <w:vertAlign w:val="subscript"/>
          <w:lang w:val="en-US"/>
        </w:rPr>
        <w:t>2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5BA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8H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=2K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2Cr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3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>+ 8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>0 + 30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20FCE" w:rsidRPr="00BF5BA7" w:rsidRDefault="00620FCE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+ ЗС (гумуса) = ЗС0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362" w:rsidRPr="00372362" w:rsidRDefault="00372362" w:rsidP="00372362"/>
    <w:p w:rsidR="00372362" w:rsidRPr="00BF5BA7" w:rsidRDefault="00372362" w:rsidP="00BF5BA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Затем содержимое колбы охлаждают, прибавляют 5—8 капель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фенилантраниловой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кислоты  в качестве индикатора и титруют 0,2 н. раствором соли Мора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FeS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- (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6Н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5BA7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до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изменения темно-бурой ок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раски раствора </w:t>
      </w:r>
      <w:proofErr w:type="gramStart"/>
      <w:r w:rsidRPr="00BF5BA7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фиолетовую и синюю в грязно- зеленоватую. Когда раствор окрасится в синий цвет, титровать необходимо очень осторожно, прибавляя рас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 соли Мора по 1 капле и тщательно размешивая титруемую жидкость **. Реакция между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двухромовоки</w:t>
      </w:r>
      <w:proofErr w:type="gramStart"/>
      <w:r w:rsidRPr="00BF5BA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лым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калием, оставшимся после окисления гумуса, и солью Мора заключается в восстановлении 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</w:rPr>
        <w:t>двухромово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>- кислого калия в окись хрома и идет по уравнению</w:t>
      </w:r>
    </w:p>
    <w:p w:rsidR="00BF5BA7" w:rsidRDefault="00BF5BA7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7" w:rsidRPr="005F62BD" w:rsidRDefault="00372362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Сг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proofErr w:type="spellStart"/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FeS</w:t>
      </w:r>
      <w:proofErr w:type="spellEnd"/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</w:p>
    <w:p w:rsidR="00372362" w:rsidRPr="005F62BD" w:rsidRDefault="00372362" w:rsidP="00BF5BA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F62BD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BF5BA7" w:rsidRPr="005F62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5F62BD">
        <w:rPr>
          <w:rFonts w:ascii="Times New Roman" w:eastAsia="Times New Roman" w:hAnsi="Times New Roman" w:cs="Times New Roman"/>
          <w:sz w:val="24"/>
          <w:szCs w:val="24"/>
          <w:lang w:eastAsia="en-US"/>
        </w:rPr>
        <w:t>0.</w:t>
      </w:r>
    </w:p>
    <w:p w:rsidR="00BF5BA7" w:rsidRPr="005F62BD" w:rsidRDefault="00BF5BA7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2" w:rsidRPr="00BF5BA7" w:rsidRDefault="00372362" w:rsidP="00B12C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устанавливают соотношение между 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и солью Мора, для чего берут бюреткой 10 мл 0,4 н. раствора К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Сг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5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в коническую колбу вмести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мостью 100 мл, содержимое колбы титруют так же, как описано выше (без кипячения).</w:t>
      </w:r>
    </w:p>
    <w:p w:rsidR="00372362" w:rsidRDefault="00372362" w:rsidP="00B12C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Экспериментально установлено, что 1 мл 0,2 н. рас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твора соли Мора соответствует такому количеству хро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мовой кислоты, которое окисляет 0,0010362 г гумуса или 0,0006 г углерода. Поэтому количество гумуса вычис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ляют по формуле</w:t>
      </w:r>
    </w:p>
    <w:p w:rsidR="00B12CF7" w:rsidRPr="00BF5BA7" w:rsidRDefault="00B12CF7" w:rsidP="00B12C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362" w:rsidRPr="005251B3" w:rsidRDefault="00372362" w:rsidP="00B12CF7">
      <w:pPr>
        <w:tabs>
          <w:tab w:val="left" w:leader="underscore" w:pos="191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2CF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B12CF7" w:rsidRPr="00B12C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) 0,0010362</w:t>
      </w:r>
      <w:r w:rsidR="00D81164" w:rsidRPr="00D8116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-100</w:t>
      </w:r>
      <w:r w:rsidR="00D81164" w:rsidRPr="00525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164" w:rsidRPr="00D8116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</w:p>
    <w:p w:rsidR="00372362" w:rsidRPr="00BF5BA7" w:rsidRDefault="00B12CF7" w:rsidP="00B12CF7">
      <w:pPr>
        <w:tabs>
          <w:tab w:val="left" w:leader="hyphen" w:pos="401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Х= </w:t>
      </w:r>
      <w:r w:rsidR="00372362"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,</w:t>
      </w:r>
    </w:p>
    <w:p w:rsidR="00372362" w:rsidRPr="005251B3" w:rsidRDefault="00372362" w:rsidP="00BF5BA7">
      <w:pPr>
        <w:tabs>
          <w:tab w:val="left" w:pos="407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Start"/>
      <w:r w:rsidR="00D8116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proofErr w:type="gramEnd"/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— количество гумуса, % к сухой почве;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а — число миллилитров раствора соли Мора при холостом определении;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— то же, при обратном титровании после окисле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ния гумуса;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>—поправка на нормальность раствора соли Мо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softHyphen/>
        <w:t>ра, если он не точно 0,2 н.;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BA7">
        <w:rPr>
          <w:rFonts w:ascii="Times New Roman" w:eastAsia="Times New Roman" w:hAnsi="Times New Roman" w:cs="Times New Roman"/>
          <w:sz w:val="24"/>
          <w:szCs w:val="24"/>
        </w:rPr>
        <w:t>100 —коэффициент перевода на 100 г почвы;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— коэффициент для пересчета на сухую почву (поправка на содержание гигроскопической воды);</w:t>
      </w:r>
    </w:p>
    <w:p w:rsidR="00372362" w:rsidRPr="00BF5BA7" w:rsidRDefault="00372362" w:rsidP="00BF5BA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5BA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BF5BA7">
        <w:rPr>
          <w:rFonts w:ascii="Times New Roman" w:eastAsia="Times New Roman" w:hAnsi="Times New Roman" w:cs="Times New Roman"/>
          <w:sz w:val="24"/>
          <w:szCs w:val="24"/>
        </w:rPr>
        <w:t xml:space="preserve"> — навеска почвы, взятая для анализа, г.</w:t>
      </w:r>
      <w:proofErr w:type="gramEnd"/>
    </w:p>
    <w:sectPr w:rsidR="00372362" w:rsidRPr="00BF5BA7" w:rsidSect="005F62BD">
      <w:pgSz w:w="11909" w:h="16834"/>
      <w:pgMar w:top="993" w:right="1440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0FCE"/>
    <w:rsid w:val="00372362"/>
    <w:rsid w:val="005251B3"/>
    <w:rsid w:val="005F17FC"/>
    <w:rsid w:val="005F62BD"/>
    <w:rsid w:val="00620FCE"/>
    <w:rsid w:val="00956EF0"/>
    <w:rsid w:val="00B12CF7"/>
    <w:rsid w:val="00B91F34"/>
    <w:rsid w:val="00BF5BA7"/>
    <w:rsid w:val="00C877CE"/>
    <w:rsid w:val="00D81164"/>
    <w:rsid w:val="00E51015"/>
    <w:rsid w:val="00FC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2012-06-26T10:49:00Z</dcterms:created>
  <dcterms:modified xsi:type="dcterms:W3CDTF">2012-07-24T08:10:00Z</dcterms:modified>
</cp:coreProperties>
</file>